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A28D" w14:textId="77777777" w:rsidR="006F4399" w:rsidRPr="006F4399" w:rsidRDefault="006F4399" w:rsidP="005375A3">
      <w:pPr>
        <w:widowControl w:val="0"/>
        <w:autoSpaceDE w:val="0"/>
        <w:autoSpaceDN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14:paraId="320EADCD" w14:textId="77777777" w:rsidR="006F4399" w:rsidRPr="006F4399" w:rsidRDefault="006F4399" w:rsidP="006F439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получателя финансовой услуги при осуществлении процедуры взыскания просроченной задолженности</w:t>
      </w:r>
    </w:p>
    <w:p w14:paraId="782E5C40" w14:textId="77777777" w:rsidR="006F4399" w:rsidRPr="006F4399" w:rsidRDefault="006F4399" w:rsidP="006F4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399">
        <w:rPr>
          <w:rFonts w:ascii="Times New Roman" w:eastAsia="Times New Roman" w:hAnsi="Times New Roman" w:cs="Times New Roman"/>
          <w:sz w:val="28"/>
          <w:szCs w:val="28"/>
        </w:rPr>
        <w:t>1. При возникновения просроченной задолженности по договору займа получатель финансовой услуги (его правопреемник, представитель) вправе обратиться в микрофинансовую организацию с заявлением о способах   внесудебного  разрешения спора (изменение графика погашения займа , добровольная продажа залога  и т.д.).</w:t>
      </w:r>
    </w:p>
    <w:p w14:paraId="2595FEBC" w14:textId="77777777" w:rsidR="006F4399" w:rsidRPr="006F4399" w:rsidRDefault="006F4399" w:rsidP="006F4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399">
        <w:rPr>
          <w:rFonts w:ascii="Times New Roman" w:eastAsia="Times New Roman" w:hAnsi="Times New Roman" w:cs="Times New Roman"/>
          <w:sz w:val="28"/>
          <w:szCs w:val="28"/>
        </w:rPr>
        <w:t>В случае если в течение 30 (тридцати) календарных дней с даты направления претензии Фондом, обязательства, указанные в претензии, не будут должным образом исполнены, Фонд вправе обратиться в суд с требованием о взыскании полной суммы задолженности по Договору займа.</w:t>
      </w:r>
    </w:p>
    <w:p w14:paraId="065A32F7" w14:textId="77777777" w:rsidR="006F4399" w:rsidRPr="006F4399" w:rsidRDefault="006F4399" w:rsidP="006F4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399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случаях по усмотрению Фонда  возможна реструктуризация путем заключения мирового соглашения  в суде, в процессе исполнения судебного акта, вступившего в законную силу возможно соглашение о рассрочке или отсрочке исполнения судебного решения. </w:t>
      </w:r>
    </w:p>
    <w:p w14:paraId="4D61D7D7" w14:textId="77777777" w:rsidR="006F4399" w:rsidRPr="006F4399" w:rsidRDefault="006F4399" w:rsidP="006F4399">
      <w:pPr>
        <w:rPr>
          <w:rFonts w:eastAsia="Times New Roman" w:cs="Times New Roman"/>
        </w:rPr>
      </w:pPr>
    </w:p>
    <w:p w14:paraId="14CE6412" w14:textId="77777777" w:rsidR="005E19CF" w:rsidRPr="006F4399" w:rsidRDefault="005E19CF" w:rsidP="006F4399"/>
    <w:sectPr w:rsidR="005E19CF" w:rsidRPr="006F4399" w:rsidSect="00E8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B"/>
    <w:rsid w:val="002069D7"/>
    <w:rsid w:val="004260CA"/>
    <w:rsid w:val="005328BF"/>
    <w:rsid w:val="005375A3"/>
    <w:rsid w:val="005E19CF"/>
    <w:rsid w:val="006F4399"/>
    <w:rsid w:val="00A23058"/>
    <w:rsid w:val="00AF24D9"/>
    <w:rsid w:val="00C0459E"/>
    <w:rsid w:val="00E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C903"/>
  <w15:chartTrackingRefBased/>
  <w15:docId w15:val="{9170812D-4EF1-4DEA-B7C4-52D131BC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Чопоров</cp:lastModifiedBy>
  <cp:revision>9</cp:revision>
  <dcterms:created xsi:type="dcterms:W3CDTF">2021-01-20T11:07:00Z</dcterms:created>
  <dcterms:modified xsi:type="dcterms:W3CDTF">2021-01-21T14:53:00Z</dcterms:modified>
</cp:coreProperties>
</file>